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October 2026 Management Fee (10/01/2026 - 10/31/2026)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October 2026 Late Fee (10/01/2026 - 10/31/2026)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