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2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February 2026 Management Fee (02/01/2026 - 02/28/2026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