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February 2026 Late Fee (02/01/2026 - 02/28/2026)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