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pril 2026 Utility Management (04/01/2026 - 04/30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pril 2026 Inspection Fee (04/01/2026 - 04/30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