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Management Fee (05/01/2026 - 05/31/2026)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